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иний-платочек"/>
    <w:p>
      <w:pPr>
        <w:pStyle w:val="Heading3"/>
      </w:pPr>
      <w:r>
        <w:t xml:space="preserve">Синий Платочек</w:t>
      </w:r>
    </w:p>
    <w:p>
      <w:pPr>
        <w:pStyle w:val="FirstParagraph"/>
      </w:pPr>
      <w:r>
        <w:t xml:space="preserve">11.12.2018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Общественные советники Пресненского района посетили Юбилейный 30- й по счету Гала - Концерт "Синий платочек", посвященный 77 - й годовщине битвы под Москвой.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http://presnya.mos.ru/public-advisors/meetings-of-the-chapter-council-with-community-advisors/detail/7757360.html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57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57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2025-02-16T21:58:44Z</dcterms:created>
  <dcterms:modified xsi:type="dcterms:W3CDTF">2025-02-16T21:58:44Z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