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17360d60c968d41bf3eab8710580edcda6fc39"/>
    <w:p>
      <w:pPr>
        <w:pStyle w:val="Heading3"/>
      </w:pPr>
      <w:r>
        <w:t xml:space="preserve">Экскурсия в музее Артспецшколы в школе №2030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t xml:space="preserve">Общественные советники и жители района побывали на экскурсии в удивительном месте — музее Артспецшколы в школе №2030. Экскурсию провёл советник директора школы №2030, а также руководитель музея Боевой Славы 1-й МСАШ – Илья Нестеров.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не просто выставка — это живая память о тех, кто ушёл на фронт со школьной скамьи, кто сражался за Родину и продолжал творить даже в самые тяжёлые годы. В музее хранятся архивные фотографии, письма с фронта, награды и личные вещи выпускников.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 поведали истории тех, кто ушёл на войну прямо после выпуска. Некоторые не вернулись… Но их память осталась в музее — как свидетельство мужества и веры в Победу.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#Пресня 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6-20_16-24-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http://presnya.mos.ru/public-advisors/rabota-obshchestvennykh-sovetnikov/detail/13048621.html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048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048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2025-06-21T01:56:18Z</dcterms:created>
  <dcterms:modified xsi:type="dcterms:W3CDTF">2025-06-21T01:56:18Z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