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2d3435042932395f538cfcce4b3f3e90c8d76"/>
    <w:p>
      <w:pPr>
        <w:pStyle w:val="Heading3"/>
      </w:pPr>
      <w:r>
        <w:t xml:space="preserve">Заседание рабочей группы общественных советников по вопросам жилищно-коммунального хозяйства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9 апреля 2025 года состоялось очередное заседание рабочей группы общественных советников по вопросам жилищно-коммунального хозяйства, в котором приняли участие представители управляющих компаний, ТСЖ, муниципальных служб и активные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Ключевыми темами обсуждения стали подготовка к субботнику в Детском парке «Пресненский», где была отмечена высокая вовлеченность жителей, а также планы по поддержанию чистоты в общественных пространствах.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участники обсудили подготовку к весенне-летнему сезону, включая благоустройство дворов, ремонт детских площадок и озеленение.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Отдельное внимание было уделено обратной связи от жителей – разобраны актуальные проблемы, связанные с вывозом мусора, освещением и содержанием придомовых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встречи был утвержден график дополнительных субботников с привлечением волонтеров. Благодарим всех участников за продуктивную работу! Вместе мы делаем наш район комфортнее!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4-11_12-40-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http://presnya.mos.ru/public-advisors/rabota-obshchestvennykh-sovetnikov/detail/12910679.html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10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10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2025-04-11T09:48:03Z</dcterms:created>
  <dcterms:modified xsi:type="dcterms:W3CDTF">2025-04-11T09:48:03Z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