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c3b739ed9ef36478bb73e3e030b7dad54d316"/>
    <w:p>
      <w:pPr>
        <w:pStyle w:val="Heading3"/>
      </w:pPr>
      <w:r>
        <w:t xml:space="preserve">Активные жители района посетили Государственный центральный музей современной истории России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19 февраля 2025 года активные жители, общественные советники главы управы и члены Совета Ветеранов посетили Государственный центральный музей современной истории России, филиал Пресня на Большом Предтеченском переулке.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Гостям была рассказана история района, проведена экскурсия по экспозициям, сохранившимся с советских времён. А также советникам была показана впечатляющая диорама «Героическая Пресня. 1905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организаторов за такую прекрасную экскурсию, а именно члена Общественного Совета Тарасенко Николая Павловича, который ещё в подарок передал музею газеты сохранившиеся с времён Великой Отечественной Войны!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2-21_11-02-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http://presnya.mos.ru/public-advisors/rabota-obshchestvennykh-sovetnikov/detail/12819259.html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19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19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2025-02-27T16:58:40Z</dcterms:created>
  <dcterms:modified xsi:type="dcterms:W3CDTF">2025-02-27T16:58:40Z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