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введении-маркировки-табачной-продукции"/>
    <w:p>
      <w:pPr>
        <w:pStyle w:val="Heading3"/>
      </w:pPr>
      <w:r>
        <w:t xml:space="preserve">О введении маркировки табачной продукции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28 февраля 2019 г. № 224 «Об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мониторинга), в отношении табачной продукции» запрет оборота немаркированной табачной продукции (сигарет и папирос) наступает 1 июля 2020 г.</w:t>
      </w:r>
    </w:p>
    <w:p>
      <w:pPr>
        <w:pStyle w:val="BodyText"/>
      </w:pPr>
      <w:r>
        <w:t xml:space="preserve">Подробная информация о введении маркировки товаров располагается в открытом доступе в информационно телекоммуникационной сети «Интернет» на официальном сайте Минпромторга России, а также на официальном сайте информационной системы маркировки по адресу:</w:t>
      </w:r>
      <w:r>
        <w:t xml:space="preserve"> </w:t>
      </w:r>
      <w:hyperlink r:id="rId20">
        <w:r>
          <w:rPr>
            <w:rStyle w:val="Hyperlink"/>
          </w:rPr>
          <w:t xml:space="preserve">httрs://честныйзнак.рф</w:t>
        </w:r>
      </w:hyperlink>
    </w:p>
    <w:p>
      <w:pPr>
        <w:pStyle w:val="BodyText"/>
      </w:pPr>
      <w:r>
        <w:t xml:space="preserve">Телефон службы поддержки: 8 800 222-15-23.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http://presnya.mos.ru/presscenter/news/detail/8914313.html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914313.html" TargetMode="External" /><Relationship Type="http://schemas.openxmlformats.org/officeDocument/2006/relationships/hyperlink" Id="rId20" Target="https://krasnoselsky.mos.ru/consumer-market/-information/8908510/htt%D1%80s:/%D1%87%D0%B5%D1%81%D1%82%D0%BD%D1%8B%D0%B9%D0%B7%D0%BD%D0%B0%D0%BA.%D1%80%D1%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914313.html" TargetMode="External" /><Relationship Type="http://schemas.openxmlformats.org/officeDocument/2006/relationships/hyperlink" Id="rId20" Target="https://krasnoselsky.mos.ru/consumer-market/-information/8908510/htt%D1%80s:/%D1%87%D0%B5%D1%81%D1%82%D0%BD%D1%8B%D0%B9%D0%B7%D0%BD%D0%B0%D0%BA.%D1%80%D1%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2025-01-14T11:13:32Z</dcterms:created>
  <dcterms:modified xsi:type="dcterms:W3CDTF">2025-01-14T11:13:32Z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