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293b383f917e7c21277ec3d8a9d8d9b8ab36"/>
    <w:p>
      <w:pPr>
        <w:pStyle w:val="Heading3"/>
      </w:pPr>
      <w:r>
        <w:t xml:space="preserve">Онлайн-конкурс для всей семьи запустили в Москве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t xml:space="preserve">Онлайн-конкурс «Городская мастерская семейного творчества» стартовал 20 мая в столице.</w:t>
      </w:r>
    </w:p>
    <w:p>
      <w:pPr>
        <w:pStyle w:val="BodyText"/>
      </w:pPr>
      <w:r>
        <w:t xml:space="preserve">В нем смогут принять участие как юные, так и взрослые жители города. В правилах конкурса есть одно важное условие — в создании проекта должны быть задействованы дети.</w:t>
      </w:r>
    </w:p>
    <w:p>
      <w:pPr>
        <w:pStyle w:val="BodyText"/>
      </w:pPr>
      <w:r>
        <w:t xml:space="preserve">Жители столицы смогут принять участие в девяти разных номинациях. Среди них есть такие, как «Рисунок», «Фотография», «Поделка», «Танец», «Музыкальное произведение», «Постановка», «Видео», «Литературное произведение» и «Продукт». Организаторы предоставили участникам максимальную свободу для творчества, поскольку в номинациях нет ограничений по жанрам, материалам или технике выполнения проектов.</w:t>
      </w:r>
    </w:p>
    <w:p>
      <w:pPr>
        <w:pStyle w:val="BodyText"/>
      </w:pPr>
      <w:r>
        <w:t xml:space="preserve">Заявку можно подать до 21 июня. Окончательные итоги подведут 8 июля, в День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http://presnya.mos.ru/presscenter/news/detail/8908845.html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908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908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2024-08-13T02:00:42Z</dcterms:created>
  <dcterms:modified xsi:type="dcterms:W3CDTF">2024-08-13T02:00:42Z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