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лодой-избиратель"/>
    <w:p>
      <w:pPr>
        <w:pStyle w:val="Heading3"/>
      </w:pPr>
      <w:r>
        <w:t xml:space="preserve">Молодой избиратель</w:t>
      </w:r>
    </w:p>
    <w:p>
      <w:pPr>
        <w:pStyle w:val="FirstParagraph"/>
      </w:pPr>
      <w:r>
        <w:t xml:space="preserve">31.10.2013</w:t>
      </w:r>
    </w:p>
    <w:p>
      <w:pPr>
        <w:pStyle w:val="BodyText"/>
      </w:pPr>
      <w:r>
        <w:rPr>
          <w:bCs/>
          <w:b/>
        </w:rPr>
        <w:t xml:space="preserve">Мы выбираем, нас выбирают…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iblock/151/img_1659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Открытые и прямые выборы - это неотъемлемый признак любого демократического государства. Что же такое «выборы» и как они проходят? Стать непосредственным участником процесса и увидеть политическую кухню изнутри предлагает Молодежный парламент Москвы.</w:t>
      </w:r>
    </w:p>
    <w:p>
      <w:pPr>
        <w:pStyle w:val="BodyText"/>
      </w:pPr>
      <w:r>
        <w:t xml:space="preserve">В московских школах не по-осеннему жарко - открывается новый сезон интерактивной игры «Молодой избиратель», посвященной выборам спикера школьного парламента. В этом году вопросы школьного самоуправления помогают определить ребята района Пресненский, которые стали победителями игр прошлых лет. В ходе игры они знакомятся школьников с порядком проведения выборов, вовлекая участвовать в настоящих избирательных кампаниях.</w:t>
      </w:r>
    </w:p>
    <w:p>
      <w:pPr>
        <w:pStyle w:val="BodyText"/>
      </w:pPr>
      <w:r>
        <w:t xml:space="preserve">Игра состоит из нескольких этапов. Первый этап - выдвижение и регистрация кандидатов из числа старшеклассников. Дальше все как в жизни: каждый кандидат формирует агитационный фонд из отличных оценок товарищей, выпускает агитпродукцию, готовит избирательную программу. Следующий этап посвящен дебатам. Ребята предлагают множество интересных идей: школьная форма и велосипедная парковка, музыка на переменах и установка wi-fi, затрагиваются и вопросы реформирования школьных мероприятий. Итоги игры подводит общешкольное голосование. Самые харизматичные кандидаты становятся новыми спикерами школы. Завершает мероприятия традиционный «Парад поколений» в Московской городской Думе.</w:t>
      </w:r>
    </w:p>
    <w:p>
      <w:pPr>
        <w:pStyle w:val="BodyText"/>
      </w:pPr>
      <w:r>
        <w:rPr>
          <w:iCs/>
          <w:i/>
        </w:rPr>
        <w:t xml:space="preserve">ГБУК Центр молодёжного парламентаризма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http://presnya.mos.ru/presscenter/news/detail/871561.html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871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871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2025-08-05T22:47:31Z</dcterms:created>
  <dcterms:modified xsi:type="dcterms:W3CDTF">2025-08-05T22:47:31Z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