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8649e7ef570ecce32f91b5974ebbb20f16a28"/>
    <w:p>
      <w:pPr>
        <w:pStyle w:val="Heading3"/>
      </w:pPr>
      <w:r>
        <w:t xml:space="preserve">Свыше 200 тысяч человек выбрали темы для Московской недели предпринимательства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Свыше 200 тысяч человек на портале «Активный гражданин» выбрали темы для Московской недели предпринимательства. Об этом стало известно 20 января.</w:t>
      </w:r>
    </w:p>
    <w:p>
      <w:pPr>
        <w:pStyle w:val="BodyText"/>
      </w:pPr>
      <w:r>
        <w:t xml:space="preserve">Наибольшее количество голосов досталось молодежному предпринимательству. Его выбрали 21,08 процента человек. За стартапы и социальное предпринимательство проголосовали 16,45 процента и 15,69 соответственно.</w:t>
      </w:r>
    </w:p>
    <w:p>
      <w:pPr>
        <w:pStyle w:val="BodyText"/>
      </w:pPr>
      <w:r>
        <w:t xml:space="preserve">Еще жители столицы смогли прислать свои предложения. Собственные идеи отправили более 1,8 тысячи человек.</w:t>
      </w:r>
    </w:p>
    <w:p>
      <w:pPr>
        <w:pStyle w:val="BodyText"/>
      </w:pPr>
      <w:r>
        <w:t xml:space="preserve">Всего в голосовании приняли участие 204 818 активных граждан, сообщили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http://presnya.mos.ru/presscenter/news/detail/8630242.html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30242.html" TargetMode="External" /><Relationship Type="http://schemas.openxmlformats.org/officeDocument/2006/relationships/hyperlink" Id="rId20" Target="https://www.mos.ru/news/item/681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30242.html" TargetMode="External" /><Relationship Type="http://schemas.openxmlformats.org/officeDocument/2006/relationships/hyperlink" Id="rId20" Target="https://www.mos.ru/news/item/681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2025-05-08T19:25:29Z</dcterms:created>
  <dcterms:modified xsi:type="dcterms:W3CDTF">2025-05-08T19:25:29Z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