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79c659b094f6a332b699c9bd56058585bdee5d"/>
    <w:p>
      <w:pPr>
        <w:pStyle w:val="Heading3"/>
      </w:pPr>
      <w:r>
        <w:t xml:space="preserve">Общественный транспорт 18 марта будет ходить по расписанию рабочего дня</w:t>
      </w:r>
    </w:p>
    <w:p>
      <w:pPr>
        <w:pStyle w:val="FirstParagraph"/>
      </w:pPr>
      <w:r>
        <w:t xml:space="preserve">16.03.2018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a87/nov_28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Автобусы, трамваи и троллейбусы Мосгортранса 18 марта будут работать по расписанию буднего дня. Мера предпринята для удобного перемещения граждан к избирательным участкам.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Ожидается, что 18 марта наземный транспорт будет особенно загружен. Поэтому пассажиров будет перевозить столько же машин, сколько и в будние дни, - </w:t>
      </w:r>
      <w:hyperlink r:id="rId23">
        <w:r>
          <w:rPr>
            <w:rStyle w:val="Hyperlink"/>
          </w:rPr>
          <w:t xml:space="preserve">пояснил</w:t>
        </w:r>
      </w:hyperlink>
      <w:r>
        <w:t xml:space="preserve"> заместитель мэра Москвы, руководитель Департамента транспорта и развития дорожно-транспортной инфраструктуры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образом, на улицы выйдут порядка 6,5 тысячи трамваем, троллейбусов, автобусов Мосгортранса и еще 1,8 тысячи транспортных средств частных перевозчиков, работающих по государственному контракту.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Максим Ликсутов напомнил, что маломобильные граждане смогут воспользоваться услугами социального такси.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http://presnya.mos.ru/presscenter/news/detail/7201501.html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7201501.html" TargetMode="External" /><Relationship Type="http://schemas.openxmlformats.org/officeDocument/2006/relationships/hyperlink" Id="rId23" Target="https://www.mos.ru/news/item/37776073/?onsite_from=main_p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7201501.html" TargetMode="External" /><Relationship Type="http://schemas.openxmlformats.org/officeDocument/2006/relationships/hyperlink" Id="rId23" Target="https://www.mos.ru/news/item/37776073/?onsite_from=main_p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2025-08-05T22:46:05Z</dcterms:created>
  <dcterms:modified xsi:type="dcterms:W3CDTF">2025-08-05T22:46:05Z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