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f545f801cadf2d61936827904a2890731063d9"/>
    <w:p>
      <w:pPr>
        <w:pStyle w:val="Heading3"/>
      </w:pPr>
      <w:r>
        <w:t xml:space="preserve">Конкурс «Стекло в архитектуре» пройдет в столице в шестой раз</w:t>
      </w:r>
    </w:p>
    <w:p>
      <w:pPr>
        <w:pStyle w:val="FirstParagraph"/>
      </w:pPr>
      <w:r>
        <w:t xml:space="preserve">23.01.2018</w:t>
      </w:r>
    </w:p>
    <w:p>
      <w:pPr>
        <w:pStyle w:val="BodyText"/>
      </w:pPr>
      <w:r>
        <w:drawing>
          <wp:inline>
            <wp:extent cx="3657600" cy="26609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66e/dom-ar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6609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Центральном Доме архитектора пройдет VI Российский конкурс с международным участием «Стекло в архитектуре». Об этом проинформировали 19 января.</w:t>
      </w:r>
    </w:p>
    <w:p>
      <w:pPr>
        <w:pStyle w:val="BodyText"/>
      </w:pPr>
      <w:r>
        <w:t xml:space="preserve">Его главная цель – пропаганда стекла как самого перспективного материала, который служит для создания привлекательного облика городов. Он</w:t>
      </w:r>
      <w:r>
        <w:t xml:space="preserve"> </w:t>
      </w:r>
      <w:hyperlink r:id="rId23">
        <w:r>
          <w:rPr>
            <w:rStyle w:val="Hyperlink"/>
          </w:rPr>
          <w:t xml:space="preserve">направлен</w:t>
        </w:r>
      </w:hyperlink>
      <w:r>
        <w:t xml:space="preserve"> </w:t>
      </w:r>
      <w:r>
        <w:t xml:space="preserve">и на установление связей, дальнейшего взаимодействия между архитекторами, дизайнерами, проектировщиками и студентами профильных университетов.</w:t>
      </w:r>
    </w:p>
    <w:p>
      <w:pPr>
        <w:pStyle w:val="BodyText"/>
      </w:pPr>
      <w:r>
        <w:t xml:space="preserve">Организаторы отмечают, что это единственный конкурс в стране, где представляют проекты с применением стекол и стеклопрозрачных конструкций.</w:t>
      </w:r>
    </w:p>
    <w:p>
      <w:pPr>
        <w:pStyle w:val="BodyText"/>
      </w:pPr>
      <w:r>
        <w:t xml:space="preserve">Победителя ждет Национальная премия и денежное вознаграждение. В рамках мероприятия покажут постройки и проекты, которые были созданы с 2013 года.</w:t>
      </w:r>
    </w:p>
    <w:p>
      <w:pPr>
        <w:pStyle w:val="BodyText"/>
      </w:pPr>
      <w:r>
        <w:t xml:space="preserve">Заявки на участие принимаются до 17 марта. Более подробную информацию о конкурсе можно узнать на</w:t>
      </w:r>
      <w:r>
        <w:t xml:space="preserve"> 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http://presnya.mos.ru/presscenter/news/detail/7101856.html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7101856.html" TargetMode="External" /><Relationship Type="http://schemas.openxmlformats.org/officeDocument/2006/relationships/hyperlink" Id="rId24" Target="http://www.archglass.ru/" TargetMode="External" /><Relationship Type="http://schemas.openxmlformats.org/officeDocument/2006/relationships/hyperlink" Id="rId23" Target="https://icmos.ru/news/55472-v-moskve-proydet-konkurs-steklo-v-arkhitektur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7101856.html" TargetMode="External" /><Relationship Type="http://schemas.openxmlformats.org/officeDocument/2006/relationships/hyperlink" Id="rId24" Target="http://www.archglass.ru/" TargetMode="External" /><Relationship Type="http://schemas.openxmlformats.org/officeDocument/2006/relationships/hyperlink" Id="rId23" Target="https://icmos.ru/news/55472-v-moskve-proydet-konkurs-steklo-v-arkhitektur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2023-07-20T06:27:48Z</dcterms:created>
  <dcterms:modified xsi:type="dcterms:W3CDTF">2023-07-20T06:27:48Z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