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f73bfa83c6b834420712ab2ede103332f7db51"/>
    <w:p>
      <w:pPr>
        <w:pStyle w:val="Heading3"/>
      </w:pPr>
      <w:r>
        <w:t xml:space="preserve">Около ста заявок подали горожане на участие в фестивале «CinemOn»</w:t>
      </w:r>
    </w:p>
    <w:p>
      <w:pPr>
        <w:pStyle w:val="FirstParagraph"/>
      </w:pPr>
      <w:r>
        <w:t xml:space="preserve">12.01.2018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89d/dsc_857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Почти сто заявок на участие в Московском открытом фестивале детско-юношеского литературного и кино- видеотворчества «CinemOn» подали жители столицы.</w:t>
      </w:r>
    </w:p>
    <w:p>
      <w:pPr>
        <w:pStyle w:val="BodyText"/>
      </w:pPr>
      <w:r>
        <w:t xml:space="preserve">Гости мероприятия встретятся с известными актерами и режиссерами, которые проведут для них мастер-классы. В рамках фестивальной программы состоится конкурс на лучшую видеоработу.</w:t>
      </w:r>
    </w:p>
    <w:p>
      <w:pPr>
        <w:pStyle w:val="BodyText"/>
      </w:pPr>
      <w:r>
        <w:t xml:space="preserve">- Оценивать их будет профессиональное жюри, в состав которого войдут режиссер фильмов «Легенда №17» и «Экипаж», актеры театра и кино, - рассказала исполняющая обязанности заместителя директора Центра развития творчества детей и юношества «Пресня».</w:t>
      </w:r>
    </w:p>
    <w:p>
      <w:pPr>
        <w:pStyle w:val="BodyText"/>
      </w:pPr>
      <w:r>
        <w:t xml:space="preserve">Конкурсные работы принимаются в восьми номинациях, среди которых «Мультимедийный репортаж», «Танцевальное видео», «Реклама» и другие.</w:t>
      </w:r>
    </w:p>
    <w:p>
      <w:pPr>
        <w:pStyle w:val="BodyText"/>
      </w:pPr>
      <w:r>
        <w:t xml:space="preserve">Принять участие в конкурсе могут дети от 8 до 18 лет. Заявки принимаются до 1 февраля включительно. Все подробности можно узнать в</w:t>
      </w:r>
      <w:r>
        <w:t xml:space="preserve"> </w:t>
      </w:r>
      <w:hyperlink r:id="rId23">
        <w:r>
          <w:rPr>
            <w:rStyle w:val="Hyperlink"/>
          </w:rPr>
          <w:t xml:space="preserve">положении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http://presnya.mos.ru/presscenter/news/detail/7083193.html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presnenskiy.caoinform.ru/wp-content/uploads/sites/7/2018/01/Polozhenie-Sinemon.pdf" TargetMode="External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7083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resnenskiy.caoinform.ru/wp-content/uploads/sites/7/2018/01/Polozhenie-Sinemon.pdf" TargetMode="External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7083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2025-08-05T01:44:53Z</dcterms:created>
  <dcterms:modified xsi:type="dcterms:W3CDTF">2025-08-05T01:44:53Z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