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924eb703490df18c5130283fe1cc570aad82c"/>
    <w:p>
      <w:pPr>
        <w:pStyle w:val="Heading3"/>
      </w:pPr>
      <w:r>
        <w:t xml:space="preserve">Итоги конкурса «АртЭко» подвели в Центральном доме архитектора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drawing>
          <wp:inline>
            <wp:extent cx="4064000" cy="3042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73/file6c784n83i6hkio5lnx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2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архитектора 21 ноября определили лучшие работы конкурса ландшафтных проектов «АртЭко».</w:t>
      </w:r>
    </w:p>
    <w:p>
      <w:pPr>
        <w:pStyle w:val="BodyText"/>
      </w:pPr>
      <w:r>
        <w:t xml:space="preserve">Девять участников конкурса ландшафтных проектов боролись в финале за звание лучших. Победителей определили в трех номинациях: "Территория: Вода", "Территория: Лес" и "Территория: Город". Первый победитель – проект под названием «Галантный причал», в рамках которого предлагается благоустроить Верхние Царицынские пруды композицией из плотов, беседок, башен.</w:t>
      </w:r>
    </w:p>
    <w:p>
      <w:pPr>
        <w:pStyle w:val="BodyText"/>
      </w:pPr>
      <w:r>
        <w:t xml:space="preserve">Второй победитель - «Звуки города». Это скульптура, на которой с помощью светодиодов создается изображение звуковой волны в графическом виде. Что же касается третьего победителя, то это проект «Альбом айдентики и навигации» - он предполагает оформление на территории парка «Лосиный остров» маршрута до экоцентра, который появится там позднее, сообщает </w:t>
      </w:r>
      <w:hyperlink r:id="rId23">
        <w:r>
          <w:rPr>
            <w:rStyle w:val="Hyperlink"/>
          </w:rPr>
          <w:t xml:space="preserve">официальный сайт</w:t>
        </w:r>
      </w:hyperlink>
      <w:r>
        <w:t xml:space="preserve"> 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http://presnya.mos.ru/presscenter/news/detail/4268109.html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268109.html" TargetMode="External" /><Relationship Type="http://schemas.openxmlformats.org/officeDocument/2006/relationships/hyperlink" Id="rId23" Target="https://www.mos.ru/news/item/1807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268109.html" TargetMode="External" /><Relationship Type="http://schemas.openxmlformats.org/officeDocument/2006/relationships/hyperlink" Id="rId23" Target="https://www.mos.ru/news/item/1807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2024-05-29T18:34:21Z</dcterms:created>
  <dcterms:modified xsi:type="dcterms:W3CDTF">2024-05-29T18:34:21Z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