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9e4d722ca6650fa3fbc81eb30d45d1980cdaca"/>
    <w:p>
      <w:pPr>
        <w:pStyle w:val="Heading3"/>
      </w:pPr>
      <w:r>
        <w:t xml:space="preserve">Мэр Москвы выступил за дальнейшее развитие проекта «Молодежный парламент»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drawing>
          <wp:inline>
            <wp:extent cx="2438400" cy="13350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ec0/sobyanin-kra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335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IX Съезде молодых парламентариев Москвы «Продвижение» мэр Москвы Сергей Собянин сообщил о поддержке развитие проекта «Молодежный парламент».</w:t>
      </w:r>
    </w:p>
    <w:p>
      <w:pPr>
        <w:pStyle w:val="BodyText"/>
      </w:pPr>
      <w:r>
        <w:t xml:space="preserve">- В самые сложные времена еще больше востребованы политически активные люди и еще больше востребована молодежь. Потому что те вызовы, которые стоят перед нами - их можно преодолеть только веря в себя, в город и страну. Активное участие в сетях, активное общение с реальными политиками, жителями - это ваш шанс на успех в будущем. Я уверен - пройдет год или два, и мы с вами встретимся уже как кандидаты в депутаты уровня местного самоуправления, пройдет еще время и вы будете реальными политиками, благодаря тому заделу, который у вас есть. Уверен, что у вас это получится. Вместе мы победим, - заявил мэр Москвы Сергей Собянин.</w:t>
      </w:r>
    </w:p>
    <w:p>
      <w:pPr>
        <w:pStyle w:val="BodyText"/>
      </w:pPr>
      <w:r>
        <w:t xml:space="preserve">Также, по словам мэра Москвы Сергея Собянина, власти будут с удвоенной энергией развивать проекты новой индустриализации.</w:t>
      </w:r>
    </w:p>
    <w:p>
      <w:pPr>
        <w:pStyle w:val="BodyText"/>
      </w:pPr>
      <w:r>
        <w:t xml:space="preserve">-Мы занимаемся проектами новой индустриализации, поддержкой инноваций, талантов, развитием креативной молодежи, развитием технопарков и технополисов. Мы этим будем заниматься с удвоенной энергией. Перед нами стоит задача решать проблемы благоустройства, транспорта, здравоохранения, образования - все эти проекты будем решать, так как мы задумали, не отступая ни на шаг. Мы не собираемся прятаться и сидеть пока переживем кризис. Наоборот, мы делаем все то же самое, но еще с большей энергией, - добавил мэр Москвы Сергей Собянин.</w:t>
      </w:r>
    </w:p>
    <w:p>
      <w:pPr>
        <w:pStyle w:val="BodyText"/>
      </w:pPr>
      <w:r>
        <w:t xml:space="preserve">Центр молодежного парламентаризма города Москвы дает молодым людям возможность активного участия в общественно-политической жизни Москвы. Члены молодежных палат, молодые парламентарии могут выдвигать различные идеи и проявлять инициативу. Они получают поддержку различных молодежных организаций и вступают в диалоги с представителями власти, влияют на процесс законотворчества, выступая от лица молодежи. На базе центра проводятся различные мероприятия, в том числе Съезд молодых парламентариев.</w:t>
      </w:r>
    </w:p>
    <w:p>
      <w:pPr>
        <w:pStyle w:val="BodyText"/>
      </w:pPr>
      <w:r>
        <w:t xml:space="preserve">Летом 2015 года уровень безработицы среди молодых специалистов составил 20 процентов. Таковы данные опроса информационного портала W-City.net. По свидетельствам экспертов, безработной молодежи в возрасте до 24 лет в России уже в 5 раз больше, чем нетрудоустроенных 30-49-летних.</w:t>
      </w:r>
    </w:p>
    <w:bookmarkStart w:id="23" w:name="X8ff290cb6e149c22f82a5aecc5d2a000d23466d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http://presnya.mos.ru/presscenter/news/detail/2374256.html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2374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2374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2025-05-26T15:40:07Z</dcterms:created>
  <dcterms:modified xsi:type="dcterms:W3CDTF">2025-05-26T15:40:07Z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