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299a7b5d7ec5cbf5b757cf87c271d150a6c1c7"/>
    <w:p>
      <w:pPr>
        <w:pStyle w:val="Heading3"/>
      </w:pPr>
      <w:r>
        <w:t xml:space="preserve">Более 300 парковочных мест продадут в Пресненском районе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t xml:space="preserve">В Центральном округе столицы выставили на продажу более тысячи машино-мест, в том числе 319 из них в Пресненском районе. Общая стоимость паркинга составляет более одного миллиарда рублей. Об этом сообщает </w:t>
      </w:r>
      <w:hyperlink r:id="rId20">
        <w:r>
          <w:rPr>
            <w:rStyle w:val="Hyperlink"/>
          </w:rPr>
          <w:t xml:space="preserve">сетевое издание М24.ru</w:t>
        </w:r>
      </w:hyperlink>
      <w:r>
        <w:t xml:space="preserve"> со ссылкой на исполняющего обязанности главы ГУП «Дирекция гаражного строительства» Дамира Талипова.</w:t>
      </w:r>
    </w:p>
    <w:p>
      <w:pPr>
        <w:pStyle w:val="BodyText"/>
      </w:pPr>
      <w:r>
        <w:t xml:space="preserve">Он рассказал, что в центре Москвы на торги выставили 1192 места, которые расположены в «народных гаражах» и подземных парковках. Кроме того, 39 стояночных зон находятся в отдельно стоящих многоуровневых гаражах. Их еще нельзя приобрести, страт продаж начнется ориентировочно в начале августа.</w:t>
      </w:r>
    </w:p>
    <w:p>
      <w:pPr>
        <w:pStyle w:val="BodyText"/>
      </w:pPr>
      <w:r>
        <w:t xml:space="preserve">- Отдельно стоящие здания, то есть гаражи еще с советских времен, появятся в продаже к концу июля - началу августа. Их общая ориентировочная стоимость - 600 миллионов рублей, - отметил Талипов.</w:t>
      </w:r>
    </w:p>
    <w:p>
      <w:pPr>
        <w:pStyle w:val="BodyText"/>
      </w:pPr>
      <w:r>
        <w:t xml:space="preserve">Принять участие в аукционе и ознакомиться с подробными правилами «игры» можно на официальном сайте</w:t>
      </w:r>
      <w:r>
        <w:t xml:space="preserve"> </w:t>
      </w:r>
      <w:hyperlink r:id="rId21">
        <w:r>
          <w:rPr>
            <w:rStyle w:val="Hyperlink"/>
          </w:rPr>
          <w:t xml:space="preserve">Тендерного комитета Москвы.</w:t>
        </w:r>
      </w:hyperlink>
    </w:p>
    <w:p>
      <w:pPr>
        <w:pStyle w:val="BodyText"/>
      </w:pPr>
      <w:r>
        <w:t xml:space="preserve">Талипов также отметил, что приобрести парковочные места можно только полными лотами, а максимальная стоимость одного места – 5 миллионов рублей. Кроме того, москвичи могут арендовать места пока не найдется покупатель.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http://presnya.mos.ru/presscenter/news/detail/1954686.html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954686.html" TargetMode="External" /><Relationship Type="http://schemas.openxmlformats.org/officeDocument/2006/relationships/hyperlink" Id="rId21" Target="http://tender.mos.ru/" TargetMode="External" /><Relationship Type="http://schemas.openxmlformats.org/officeDocument/2006/relationships/hyperlink" Id="rId20" Target="http://www.m24.ru/articles/770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954686.html" TargetMode="External" /><Relationship Type="http://schemas.openxmlformats.org/officeDocument/2006/relationships/hyperlink" Id="rId21" Target="http://tender.mos.ru/" TargetMode="External" /><Relationship Type="http://schemas.openxmlformats.org/officeDocument/2006/relationships/hyperlink" Id="rId20" Target="http://www.m24.ru/articles/770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2025-01-27T06:16:09Z</dcterms:created>
  <dcterms:modified xsi:type="dcterms:W3CDTF">2025-01-27T06:16:09Z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