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X776be64a78b169f59b8ea68fa305734b362331d"/>
    <w:p>
      <w:pPr>
        <w:pStyle w:val="Heading3"/>
      </w:pPr>
      <w:r>
        <w:t xml:space="preserve">МОСКОВСКО-СМОЛЕНСКАЯ ТРАНСПОРТНАЯ ПРОКУРАТУРА РАЗЪЯСНЯЕТ</w:t>
      </w:r>
    </w:p>
    <w:p>
      <w:pPr>
        <w:pStyle w:val="FirstParagraph"/>
      </w:pPr>
      <w:r>
        <w:t xml:space="preserve">14.05.2025</w:t>
      </w:r>
    </w:p>
    <w:p>
      <w:pPr>
        <w:pStyle w:val="BodyText"/>
      </w:pPr>
      <w:r>
        <w:drawing>
          <wp:inline>
            <wp:extent cx="5334000" cy="7543247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presnya.mos.ru/www/19.28%20КоАП_page-0001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32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http://presnya.mos.ru/presscenter/news/detail/12966888.html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Пресненского района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hyperlink" Id="rId24" Target="http://presnya.mos.ru" TargetMode="External" /><Relationship Type="http://schemas.openxmlformats.org/officeDocument/2006/relationships/hyperlink" Id="rId23" Target="http://presnya.mos.ru/presscenter/news/detail/12966888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presnya.mos.ru" TargetMode="External" /><Relationship Type="http://schemas.openxmlformats.org/officeDocument/2006/relationships/hyperlink" Id="rId23" Target="http://presnya.mos.ru/presscenter/news/detail/12966888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2025-06-25T11:48:14Z</dcterms:created>
  <dcterms:modified xsi:type="dcterms:W3CDTF">2025-06-25T11:48:14Z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