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324a9e54de3b1d9a7075bb0a2bdda7e26734f4"/>
    <w:p>
      <w:pPr>
        <w:pStyle w:val="Heading3"/>
      </w:pPr>
      <w:r>
        <w:t xml:space="preserve">Врачи больницы №9 спасли подростка с ожогами тела</w:t>
      </w:r>
    </w:p>
    <w:p>
      <w:pPr>
        <w:pStyle w:val="FirstParagraph"/>
      </w:pPr>
      <w:r>
        <w:t xml:space="preserve">05.03.2025</w:t>
      </w:r>
    </w:p>
    <w:p>
      <w:pPr>
        <w:pStyle w:val="BodyText"/>
      </w:pPr>
      <w:r>
        <w:t xml:space="preserve">05.03.2025</w:t>
      </w:r>
    </w:p>
    <w:p>
      <w:pPr>
        <w:pStyle w:val="BodyText"/>
      </w:pPr>
      <w:r>
        <w:t xml:space="preserve">Пациента с ожогами спасли хирурги ДГКБ №9.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Хирурги Детской городской клинической детской больницы №9 имени Георгия Сперанского помогли подростку, который получил ожоги восьми процентов поверхности тела, сообщили 4 марта.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Подросток получил ожоги первой и второй степени. У него 8 процентов ожогов поверхности тела, затронута боковая часть туловища, спина и правое плечо. Это случилось из-за близкого контакта с заряжающимся телефоном во время сна: устройство загорелось.</w:t>
      </w:r>
    </w:p>
    <w:p>
      <w:pPr>
        <w:pStyle w:val="BodyText"/>
      </w:pPr>
      <w:r>
        <w:t xml:space="preserve">В лечении были использованы современные гидроколлоидные повязки с серебром, которые обеспечивают антибактериальный эффект и создают оптимальные условия для быстрого заживления. В процессе перевязок наблюдалась положительная динамика, сообщили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Департамента здравоохранения Москвы в социальных сетях.</w:t>
      </w:r>
    </w:p>
    <w:p>
      <w:pPr>
        <w:pStyle w:val="BodyText"/>
      </w:pPr>
      <w:r>
        <w:t xml:space="preserve">Лечение оказалось настолько эффективным, что уже через неделю произошло самостоятельное заживление ран и полное восстановление кожного покрова. В дальнейшем пациенту нужно наблюдение у реабилитолога.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http://presnya.mos.ru/presscenter/news/detail/12841214.html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resnya.mos.ru" TargetMode="External" /><Relationship Type="http://schemas.openxmlformats.org/officeDocument/2006/relationships/hyperlink" Id="rId21" Target="http://presnya.mos.ru/presscenter/news/detail/12841214.html" TargetMode="External" /><Relationship Type="http://schemas.openxmlformats.org/officeDocument/2006/relationships/hyperlink" Id="rId20" Target="https://vk.com/dzdmos?w=wall-78860407_11476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resnya.mos.ru" TargetMode="External" /><Relationship Type="http://schemas.openxmlformats.org/officeDocument/2006/relationships/hyperlink" Id="rId21" Target="http://presnya.mos.ru/presscenter/news/detail/12841214.html" TargetMode="External" /><Relationship Type="http://schemas.openxmlformats.org/officeDocument/2006/relationships/hyperlink" Id="rId20" Target="https://vk.com/dzdmos?w=wall-78860407_11476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2025-08-05T22:49:25Z</dcterms:created>
  <dcterms:modified xsi:type="dcterms:W3CDTF">2025-08-05T22:49:25Z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