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facf53bc01a58db73cba0738d93680bc1ab0f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IV квартале 2024 года</w:t>
      </w:r>
    </w:p>
    <w:p>
      <w:pPr>
        <w:pStyle w:val="FirstParagraph"/>
      </w:pPr>
      <w:r>
        <w:t xml:space="preserve">09.10.2024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10.10.2024              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24.10.2024            13:30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Тел.: 8 (495) 287-70-20,                  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 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5) 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14.10.2024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11.11.2024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09.12.2024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 Направление</w:t>
            </w:r>
            <w:r>
              <w:t xml:space="preserve"> </w:t>
            </w:r>
            <w:r>
              <w:t xml:space="preserve">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</w:t>
            </w:r>
            <w:r>
              <w:t xml:space="preserve"> </w:t>
            </w:r>
            <w:r>
              <w:t xml:space="preserve">и сооружений в городе Москве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28.10.2024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25.11.2024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16.12.2024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22.10.2024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12.11.2024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26.11.2024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10.12.2024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24.12.2024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Н.В.Присяжной</w:t>
            </w:r>
            <w:r>
              <w:br/>
            </w:r>
            <w:r>
              <w:t xml:space="preserve">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17.10.2024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12.12.2024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Н.В.Присяжной</w:t>
            </w:r>
            <w:r>
              <w:br/>
            </w:r>
            <w:r>
              <w:t xml:space="preserve">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государственной услуги в электронном виде: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24.10.2024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10.10.2024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   24.10.2024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21.11.2024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http://presnya.mos.ru/presscenter/news/detail/12604182.html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12604182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12604182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2025-08-05T22:46:44Z</dcterms:created>
  <dcterms:modified xsi:type="dcterms:W3CDTF">2025-08-05T22:46:44Z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