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44be4798637e98c9b5b82d1a01eef445f6cb78"/>
    <w:p>
      <w:pPr>
        <w:pStyle w:val="Heading3"/>
      </w:pPr>
      <w:r>
        <w:t xml:space="preserve">За Садовым кольцом возле 40 социальных учреждений будут организованы бесплатные парковочные места</w:t>
      </w:r>
    </w:p>
    <w:p>
      <w:pPr>
        <w:pStyle w:val="FirstParagraph"/>
      </w:pPr>
      <w:r>
        <w:t xml:space="preserve">22.08.2014</w:t>
      </w:r>
    </w:p>
    <w:bookmarkEnd w:id="20"/>
    <w:bookmarkStart w:id="23" w:name="X7c63cf2e3930c62e54225ea367de3857b371d92"/>
    <w:p>
      <w:pPr>
        <w:pStyle w:val="Heading2"/>
      </w:pPr>
      <w:r>
        <w:t xml:space="preserve">В новой зоне платной парковки за Садовым кольцом в ближайшее время появятся бесплатные парковочные места у социальных объектов ― поликлиник, больниц, роддомов и храмов. Пресс-секретарь ГКУ "Администратор московского парковочного пространства" Ксения Бродуленко в интервью сетевому изданию Москва24.ru отметила, что разрабатывается адресный список улиц, где под бесплатные парковки выделят в общей сложности 138 машино-мест у 38 учреждений, но перечень еще будет пополняться.</w:t>
      </w:r>
    </w:p>
    <w:p>
      <w:pPr>
        <w:pStyle w:val="FirstParagraph"/>
      </w:pPr>
      <w:r>
        <w:t xml:space="preserve">В частности, в Пресненском районе, по три бесплатных машино-места появится у Римско-Католического собора на Малой Грузинской улице, у храма Николая Чудотворца в Нововаганьковский переулке. По четыре бесплатных машино-места откроют у детской городской клинической больницы № 9 им. Г.Н. Сперанского, у родильного дома № 32, у НИИ нейрохириргии им. академика Бурденко. </w:t>
      </w:r>
    </w:p>
    <w:p>
      <w:pPr>
        <w:pStyle w:val="BodyText"/>
      </w:pPr>
      <w:r>
        <w:t xml:space="preserve">В зоне внутри Садового кольца уже оборудовано 47 бесплатных парковок на 162 машино-места у лечебных и религиозных учреждений.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http://presnya.mos.ru/presscenter/news/detail/1223487.html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223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223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2025-08-05T06:07:50Z</dcterms:created>
  <dcterms:modified xsi:type="dcterms:W3CDTF">2025-08-05T06:07:50Z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