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44890230a8ab0d5b0b08dc6f3c8bd9b7107649"/>
    <w:p>
      <w:pPr>
        <w:pStyle w:val="Heading3"/>
      </w:pPr>
      <w:r>
        <w:t xml:space="preserve">Конгресс по музыкальному анализу организует консерватория Чайковского онлайн</w:t>
      </w:r>
    </w:p>
    <w:p>
      <w:pPr>
        <w:pStyle w:val="FirstParagraph"/>
      </w:pPr>
      <w:r>
        <w:t xml:space="preserve">20.09.2021</w:t>
      </w:r>
    </w:p>
    <w:p>
      <w:pPr>
        <w:pStyle w:val="BodyText"/>
      </w:pPr>
      <w:r>
        <w:drawing>
          <wp:inline>
            <wp:extent cx="5334000" cy="35351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739/rjyuhtc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51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X Европейский конгресс по музыкальному анализу проведет Московская государственная консерватория имени Петра Чайковского онлайн. Мероприятие стартует 20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Заседания пройдут в формате видеоконференции.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информации с</w:t>
      </w:r>
      <w:r>
        <w:t xml:space="preserve"> </w:t>
      </w:r>
      <w:hyperlink r:id="rId23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культурного учреждения, Международный конгресс организуют работники Московской консерватории и специалисты Общества теории музыки при поддержке всех европейских обществ музыкальной теории и анализа.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станет важным событием в сфере музыкального анализа и смежных с ним дисциплин.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главная задача Конгресса — совместная работа исследователей из множества стран мира. В качестве пленарных докладчиков выступят представители сообществ разных стран.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Конгресс завершат 24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Ознакомиться с расписанием можно по</w:t>
      </w:r>
      <w:r>
        <w:t xml:space="preserve"> </w:t>
      </w:r>
      <w:hyperlink r:id="rId24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http://presnya.mos.ru/presscenter/news/detail/10264535.html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presnya.mos.ru" TargetMode="External" /><Relationship Type="http://schemas.openxmlformats.org/officeDocument/2006/relationships/hyperlink" Id="rId25" Target="http://presnya.mos.ru/presscenter/news/detail/10264535.html" TargetMode="External" /><Relationship Type="http://schemas.openxmlformats.org/officeDocument/2006/relationships/hyperlink" Id="rId24" Target="https://euromac.mosconsv.ru/ru" TargetMode="External" /><Relationship Type="http://schemas.openxmlformats.org/officeDocument/2006/relationships/hyperlink" Id="rId23" Target="https://www.mosconsv.ru/ru/event_p.aspx?id=162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presnya.mos.ru" TargetMode="External" /><Relationship Type="http://schemas.openxmlformats.org/officeDocument/2006/relationships/hyperlink" Id="rId25" Target="http://presnya.mos.ru/presscenter/news/detail/10264535.html" TargetMode="External" /><Relationship Type="http://schemas.openxmlformats.org/officeDocument/2006/relationships/hyperlink" Id="rId24" Target="https://euromac.mosconsv.ru/ru" TargetMode="External" /><Relationship Type="http://schemas.openxmlformats.org/officeDocument/2006/relationships/hyperlink" Id="rId23" Target="https://www.mosconsv.ru/ru/event_p.aspx?id=162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2025-01-22T10:33:22Z</dcterms:created>
  <dcterms:modified xsi:type="dcterms:W3CDTF">2025-01-22T10:33:22Z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