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610bde738ab4ba3c59a22a49cb2f12fc6913020"/>
    <w:p>
      <w:pPr>
        <w:pStyle w:val="Heading3"/>
      </w:pPr>
      <w:r>
        <w:t xml:space="preserve">Сотрудники больницы Сперанского рассказали о врожденных пороках развития</w:t>
      </w:r>
    </w:p>
    <w:p>
      <w:pPr>
        <w:pStyle w:val="FirstParagraph"/>
      </w:pPr>
      <w:r>
        <w:t xml:space="preserve">28.07.2021</w:t>
      </w:r>
    </w:p>
    <w:p>
      <w:pPr>
        <w:pStyle w:val="BodyText"/>
      </w:pPr>
      <w:r>
        <w:drawing>
          <wp:inline>
            <wp:extent cx="5334000" cy="34657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66b/sperans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57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Работники детской городской клинической больницы имени Георгия Сперанского 27 июля рассказали о врожденных пороках развития.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медицинском учреждении оперируют самых разных юных пациентов.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примеру, девочку трех месяцев из перинатального центра госпитализировали в больницу с аномально расположенным образованием легочной ткани. В будущем редкая патология могла привести к серьезным последствиям для здоровья ребенка. Врачи стационара провели операцию и полностью вылечили девочку, сообщили на</w:t>
      </w:r>
      <w:r>
        <w:t xml:space="preserve"> 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медицинского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врожденные пороки развития — это стойкие структурные или морфологические дефекты органа или его части, возникающие внутриутробно и нарушающие функцию этого органа. Они опасны и их необходимо лечить.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http://presnya.mos.ru/presscenter/news/detail/10139817.html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139817.html" TargetMode="External" /><Relationship Type="http://schemas.openxmlformats.org/officeDocument/2006/relationships/hyperlink" Id="rId23" Target="https://dgkb-9.ru/about/news/2021-07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10139817.html" TargetMode="External" /><Relationship Type="http://schemas.openxmlformats.org/officeDocument/2006/relationships/hyperlink" Id="rId23" Target="https://dgkb-9.ru/about/news/2021-07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2023-12-04T23:00:36Z</dcterms:created>
  <dcterms:modified xsi:type="dcterms:W3CDTF">2023-12-04T23:00:36Z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