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94e118f6eda220ef0f73c30a2fc1e61cc1120"/>
    <w:p>
      <w:pPr>
        <w:pStyle w:val="Heading3"/>
      </w:pPr>
      <w:r>
        <w:t xml:space="preserve">Свыше семи тысяч точек общепита в Москве перешли на «бесковидный» формат работы</w:t>
      </w:r>
    </w:p>
    <w:p>
      <w:pPr>
        <w:pStyle w:val="FirstParagraph"/>
      </w:pPr>
      <w:r>
        <w:t xml:space="preserve">02.07.2021</w:t>
      </w:r>
    </w:p>
    <w:p>
      <w:pPr>
        <w:pStyle w:val="BodyText"/>
      </w:pPr>
    </w:p>
    <w:p>
      <w:pPr>
        <w:pStyle w:val="BodyText"/>
      </w:pPr>
      <w:r>
        <w:t xml:space="preserve">В Москве с начала недели свыше семи тысяч предприятий общественного питания сменили формат работы с привычного на «бесковидный». </w:t>
      </w:r>
    </w:p>
    <w:p>
      <w:pPr>
        <w:pStyle w:val="BodyText"/>
      </w:pPr>
      <w:r>
        <w:t xml:space="preserve">В общей сложности в столице зарегистрировано порядка 17 тысяч заведений общепита из числа малых и средних предприятий.</w:t>
      </w:r>
    </w:p>
    <w:p>
      <w:pPr>
        <w:pStyle w:val="BodyText"/>
      </w:pPr>
      <w:r>
        <w:t xml:space="preserve">— Сейчас более семи тысяч точек общественного питания и фудкортов подали заявления в реестр на сайте, заявив таким образом о переходе на «бесковидный» формат обслуживания клиентов. Оказание гражданам услуг общественного питания может осуществляться только при условии включения в данный реестр, а также при соблюдении эпидемиологических ограничений, — отметил руководитель Департамента предпринимательства и инновационного развития города Москвы Алексей Фурсин.</w:t>
      </w:r>
    </w:p>
    <w:p>
      <w:pPr>
        <w:pStyle w:val="BodyText"/>
      </w:pPr>
      <w:r>
        <w:t xml:space="preserve">Заявка в реестр обязательно должна содержать название точки, ее фактический адрес и название юридического лица. Если же под одним брендом работает несколько заведений, то надо подавать отдельные заявки на каждую точку.</w:t>
      </w:r>
    </w:p>
    <w:p>
      <w:pPr>
        <w:pStyle w:val="BodyText"/>
      </w:pPr>
      <w:r>
        <w:t xml:space="preserve">Департамент предпринимательства и инновационного развития Москвы совместно с компанией «Яндекс» создали в Яндекс.Картах перечень заведений, которые работают в «бесковидном» формате. Данные сформированы на основе реестра и постоянно обновляются.</w:t>
      </w:r>
    </w:p>
    <w:p>
      <w:pPr>
        <w:pStyle w:val="BodyText"/>
      </w:pPr>
      <w:r>
        <w:t xml:space="preserve">По новым правилам заведения общепита в столице принимают только привившихся от COVID-19, переболевших в течение последних шести месяцев либо имеющих отрицательный ПЦР-тест, действительный в течение трех дней.</w:t>
      </w:r>
    </w:p>
    <w:p>
      <w:pPr>
        <w:pStyle w:val="BodyText"/>
      </w:pPr>
      <w:r>
        <w:t xml:space="preserve">Летние кафе в Москве до 12 июля открыты для посещения без предъявления QR-кодов.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http://presnya.mos.ru/presscenter/news/detail/10077876.html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0077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0077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2025-07-23T08:03:22Z</dcterms:created>
  <dcterms:modified xsi:type="dcterms:W3CDTF">2025-07-23T08:03:22Z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