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f5f55fda10240d59de921e4c2af395efc91968"/>
    <w:p>
      <w:pPr>
        <w:pStyle w:val="Heading3"/>
      </w:pPr>
      <w:r>
        <w:t xml:space="preserve">Интраназальную вакцину «Спутник Лайт» введут в Москве в скором времени</w:t>
      </w:r>
    </w:p>
    <w:p>
      <w:pPr>
        <w:pStyle w:val="FirstParagraph"/>
      </w:pPr>
      <w:r>
        <w:t xml:space="preserve">23.06.2021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583/vac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Интраназальная прививка «Спутник Лайт» будет доступна в столице в ближайшее время. Она будет однокомпонентной.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Алексей Немерюк, первый заместитель руководителя аппарата мэра и Правительства Москвы, рассказал о том, что вакцина будет назальной. Ее использовать гораздо проще.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Власти столицы призывают горожан привиться от коронавирусной инфекции. Москва будет вынуждена жить в условиях ограничительных мер, если у населения не сформируется определенный уровень иммунитета к вирусу.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в городе продолжится кампания по выявлению мошенников, продающих поддельные сертификаты о вакцинации от COVID-19.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http://presnya.mos.ru/presscenter/news/detail/10052521.html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100525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100525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2025-03-26T19:00:41Z</dcterms:created>
  <dcterms:modified xsi:type="dcterms:W3CDTF">2025-03-26T19:00:41Z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