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afe05b77396577f48d3eec526b5cd87e8b2d12"/>
    <w:p>
      <w:pPr>
        <w:pStyle w:val="Heading3"/>
      </w:pPr>
      <w:r>
        <w:t xml:space="preserve">ОПОВЕЩЕНИЕ о начале общественных обсуждений по проекту внесения изменений в правила землепользования и застройки города Москвы в отношении территории по адресу: г. Москва, Мукомольный пр., влд. 2А, ЦАО</w:t>
      </w:r>
    </w:p>
    <w:p>
      <w:pPr>
        <w:pStyle w:val="FirstParagraph"/>
      </w:pPr>
      <w:r>
        <w:t xml:space="preserve">30.04.2021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http://presnya.mos.ru/electronic-public-discussion/detail/9920717.html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Пресненского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electronic-public-discussion/detail/992071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snya.mos.ru" TargetMode="External" /><Relationship Type="http://schemas.openxmlformats.org/officeDocument/2006/relationships/hyperlink" Id="rId20" Target="http://presnya.mos.ru/electronic-public-discussion/detail/992071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2025-05-25T21:37:20Z</dcterms:created>
  <dcterms:modified xsi:type="dcterms:W3CDTF">2025-05-25T21:37:20Z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