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55ebc52bd7358f1a2279faeeef4d8ec0548ee"/>
    <w:p>
      <w:pPr>
        <w:pStyle w:val="Heading3"/>
      </w:pPr>
      <w:r>
        <w:t xml:space="preserve">ОПОВЕЩЕНИЕ о начале общественных обсуждений по проекту межевания территории квартала Пресненского района, ограниченного Шмитовским проездом, границей железной дороги, Шелепихинской набережной, Мукомольным проездом</w:t>
      </w:r>
    </w:p>
    <w:p>
      <w:pPr>
        <w:pStyle w:val="FirstParagraph"/>
      </w:pPr>
      <w:r>
        <w:t xml:space="preserve">30.04.2021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http://presnya.mos.ru/electronic-public-discussion/detail/9920698.html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electronic-public-discussion/detail/99206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electronic-public-discussion/detail/99206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2025-07-02T01:12:12Z</dcterms:created>
  <dcterms:modified xsi:type="dcterms:W3CDTF">2025-07-02T01:12:12Z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