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a9567b9b56f373cd02fce6bc67ec15265f17d"/>
    <w:p>
      <w:pPr>
        <w:pStyle w:val="Heading3"/>
      </w:pPr>
      <w:r>
        <w:t xml:space="preserve">На портале «Активный гражданин» выбрали название выставки архивных фотографий Пресненского района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В честь Дня города на официальном сайте управы Пресненского района будет размещена выставка архивных фотографий улиц и зданий района. Уникальные снимки датируются серединой прошлого века.</w:t>
      </w:r>
    </w:p>
    <w:p>
      <w:pPr>
        <w:pStyle w:val="BodyText"/>
      </w:pPr>
      <w:r>
        <w:t xml:space="preserve">С 6 по 13 августа на портале «Активный гражданин» проведен опрос жителей Пресненского района о выборе названии новой фотогалереи н сайте управы. В опросе приняло участие более полторы тысячи жителей. Кроме предложенных вариантов названий выставки, в ходе голосования жителями предлагались и свои варианты названия фотовыставки, среди которых «Пресня: взгляд в прошлое», «Пресня сквозь призму времени», «Старушка Пресня», «Пресня из века в век» и другие. Большинство из опрошенных - 66,4%, проголосовали за название «Старая Пресня».</w:t>
      </w:r>
    </w:p>
    <w:p>
      <w:pPr>
        <w:pStyle w:val="BodyText"/>
      </w:pPr>
      <w:r>
        <w:t xml:space="preserve">Фотовыставка в электронном виде будет открыта на сайте 3 сентября в преддверие Дня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Оригинальные фотографии будут переданы в музей «Красная Пресня» для использования в формировании тематических экспозиций.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http://presnya.mos.ru/education/allschool/19_02_2014.php/detail/2081994.html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2081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2081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2025-06-24T19:36:30Z</dcterms:created>
  <dcterms:modified xsi:type="dcterms:W3CDTF">2025-06-24T19:36:30Z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