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4d450f0d5872cbb8b7ed47c5cd6345ad9761ee5"/>
    <w:p>
      <w:pPr>
        <w:pStyle w:val="Heading3"/>
      </w:pPr>
      <w:r>
        <w:t xml:space="preserve">Сведения о доходах, об имуществе и обязательствах имущественного характера государственных гражданских служащих города Москвы и членов их семей за период с 1 января по 31 декабря 2016 года</w:t>
      </w:r>
    </w:p>
    <w:p>
      <w:pPr>
        <w:pStyle w:val="FirstParagraph"/>
      </w:pPr>
      <w:r>
        <w:t xml:space="preserve">11.05.2017</w:t>
      </w:r>
    </w:p>
    <w:p>
      <w:pPr>
        <w:pStyle w:val="BodyText"/>
      </w:pPr>
      <w:r>
        <w:rPr>
          <w:bCs/>
          <w:b/>
        </w:rPr>
        <w:t xml:space="preserve">Сведения о доходах, расходах,</w:t>
      </w:r>
      <w:r>
        <w:br/>
      </w:r>
      <w:r>
        <w:rPr>
          <w:bCs/>
          <w:b/>
        </w:rPr>
        <w:t xml:space="preserve">об имуществе и обязательствах имущественного характера</w:t>
      </w:r>
      <w:r>
        <w:br/>
      </w:r>
      <w:r>
        <w:rPr>
          <w:bCs/>
          <w:b/>
        </w:rPr>
        <w:t xml:space="preserve">за период с 1 января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2016</w:t>
      </w:r>
      <w:r>
        <w:rPr>
          <w:bCs/>
          <w:b/>
        </w:rPr>
        <w:t xml:space="preserve"> </w:t>
      </w:r>
      <w:r>
        <w:rPr>
          <w:bCs/>
          <w:b/>
        </w:rPr>
        <w:t xml:space="preserve">г. по 31 декабря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2016</w:t>
      </w:r>
      <w:r>
        <w:rPr>
          <w:bCs/>
          <w:b/>
        </w:rPr>
        <w:t xml:space="preserve"> </w:t>
      </w:r>
      <w:r>
        <w:rPr>
          <w:bCs/>
          <w:b/>
        </w:rPr>
        <w:t xml:space="preserve">г.</w:t>
      </w:r>
      <w:r>
        <w:br/>
      </w:r>
      <w:r>
        <w:rPr>
          <w:iCs/>
          <w:i/>
          <w:bCs/>
          <w:b/>
        </w:rPr>
        <w:t xml:space="preserve">управа Пресненского района 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N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Фамилия и инициалы лица, чьи сведения размещаются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Должность</w:t>
            </w:r>
          </w:p>
        </w:tc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Объекты недвижимости, находящиеся в собственности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Объекты недвижимости, находящиеся в пользовании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Транспортные средства (вид, марка)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Декларированный годовой доход</w:t>
            </w:r>
            <w:r>
              <w:t xml:space="preserve"> </w:t>
            </w:r>
            <w:hyperlink r:id="rId20">
              <w:r>
                <w:rPr>
                  <w:rStyle w:val="Hyperlink"/>
                  <w:bCs/>
                  <w:b/>
                </w:rPr>
                <w:t xml:space="preserve">&lt;1&gt;</w:t>
              </w:r>
            </w:hyperlink>
            <w:r>
              <w:t xml:space="preserve"> </w:t>
            </w:r>
            <w:r>
              <w:rPr>
                <w:bCs/>
                <w:b/>
              </w:rPr>
              <w:t xml:space="preserve">(руб.)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Сведения об источниках получения средств, за счет которых совершена сделка</w:t>
            </w:r>
            <w:r>
              <w:t xml:space="preserve"> </w:t>
            </w:r>
            <w:hyperlink r:id="rId21">
              <w:r>
                <w:rPr>
                  <w:rStyle w:val="Hyperlink"/>
                  <w:bCs/>
                  <w:b/>
                </w:rPr>
                <w:t xml:space="preserve">&lt;2&gt;</w:t>
              </w:r>
            </w:hyperlink>
            <w:r>
              <w:t xml:space="preserve"> </w:t>
            </w:r>
            <w:r>
              <w:rPr>
                <w:bCs/>
                <w:b/>
              </w:rPr>
              <w:t xml:space="preserve">(вид приобретенного имущества, источники)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 объекта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 собственности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(кв. м)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страна расположения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 объекта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(кв. м)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страна расположения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Алимова Д.Р.</w:t>
            </w:r>
          </w:p>
        </w:tc>
        <w:tc>
          <w:tcPr/>
          <w:p>
            <w:pPr>
              <w:jc w:val="left"/>
            </w:pPr>
            <w:r>
              <w:t xml:space="preserve">Начальник отдела по взаимодействию с населением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126,5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888 936,84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2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Атеш Т.А.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Бухгалтер-ведущий специалист отдела бухгалтерского учета, организации  проведения конкурсов и аукционов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74,6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889 093,66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долевая, ½ доля</w:t>
            </w:r>
          </w:p>
        </w:tc>
        <w:tc>
          <w:tcPr/>
          <w:p>
            <w:pPr>
              <w:jc w:val="left"/>
            </w:pPr>
            <w:r>
              <w:t xml:space="preserve">33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907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2500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126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54,5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74,6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384 561,06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74,6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Зуев Н.В.</w:t>
            </w:r>
          </w:p>
        </w:tc>
        <w:tc>
          <w:tcPr/>
          <w:p>
            <w:pPr>
              <w:jc w:val="left"/>
            </w:pPr>
            <w:r>
              <w:t xml:space="preserve">Заведующий сектором по вопросам торговли и услуг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автомобиль, KIA</w:t>
            </w:r>
          </w:p>
        </w:tc>
        <w:tc>
          <w:tcPr/>
          <w:p>
            <w:pPr>
              <w:jc w:val="left"/>
            </w:pPr>
            <w:r>
              <w:t xml:space="preserve">960 711,62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Супруга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49,1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523 673,21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Климентьев К.Е.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Заместитель главы управы по работе с населением</w:t>
            </w:r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450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Легковой автомобиль, Ниссан Сентра, 2014 год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2 077 471,17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Индивидуальное</w:t>
            </w:r>
          </w:p>
        </w:tc>
        <w:tc>
          <w:tcPr/>
          <w:p>
            <w:pPr>
              <w:jc w:val="left"/>
            </w:pPr>
            <w:r>
              <w:t xml:space="preserve">96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Общая долевая, 1/3 доля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80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Легковой автомобиль, Хендай Галлопер, 2000 год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Супруга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41,2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55,8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982 963,27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41,2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Кравцова К.В.</w:t>
            </w:r>
          </w:p>
        </w:tc>
        <w:tc>
          <w:tcPr/>
          <w:p>
            <w:pPr>
              <w:jc w:val="left"/>
            </w:pPr>
            <w:r>
              <w:t xml:space="preserve">Первый заместитель главы управы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долевая, 1/3 доля</w:t>
            </w:r>
          </w:p>
        </w:tc>
        <w:tc>
          <w:tcPr/>
          <w:p>
            <w:pPr>
              <w:jc w:val="left"/>
            </w:pPr>
            <w:r>
              <w:t xml:space="preserve">67,9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43,3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1 474 912,19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Мартынюк С.И</w:t>
            </w:r>
          </w:p>
        </w:tc>
        <w:tc>
          <w:tcPr/>
          <w:p>
            <w:pPr>
              <w:jc w:val="left"/>
            </w:pPr>
            <w:r>
              <w:t xml:space="preserve">Главный специалист сектора по вопросам торговли и услуг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долевая, ½ доля</w:t>
            </w:r>
          </w:p>
        </w:tc>
        <w:tc>
          <w:tcPr/>
          <w:p>
            <w:pPr>
              <w:jc w:val="left"/>
            </w:pPr>
            <w:r>
              <w:t xml:space="preserve">67,4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58,0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849 960,49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58,0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Легковой автомобиль,Nissan Qashqai 2012 года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600,0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58,0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7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Михайлов А.В.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Глава управы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Общая долевая, 1/5 доля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37,4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214,6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Легковой автомобиль, Тайота «Такома»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3 261 187,96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Гараж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127,7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Мототранспортные средства: Харли Дэвидсон 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БМВ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долевая, 1/5 доля</w:t>
            </w:r>
          </w:p>
        </w:tc>
        <w:tc>
          <w:tcPr/>
          <w:p>
            <w:pPr>
              <w:jc w:val="left"/>
            </w:pPr>
            <w:r>
              <w:t xml:space="preserve">37,4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Легковой автомобиль, БМВ Х6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3 200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 участок садовый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1 816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 участок под ИЖС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1 500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63,6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214,6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Гараж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127,7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Общая долевая, 1/5 доля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37,4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214,6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Гараж</w:t>
            </w:r>
          </w:p>
        </w:tc>
        <w:tc>
          <w:tcPr/>
          <w:p>
            <w:pPr>
              <w:jc w:val="left"/>
            </w:pPr>
            <w:r>
              <w:t xml:space="preserve">127,7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Общая долевая, 1/5 доля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37,4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214,6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Гараж</w:t>
            </w:r>
          </w:p>
        </w:tc>
        <w:tc>
          <w:tcPr/>
          <w:p>
            <w:pPr>
              <w:jc w:val="left"/>
            </w:pPr>
            <w:r>
              <w:t xml:space="preserve">127,7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Патапкин Д.М.</w:t>
            </w:r>
          </w:p>
        </w:tc>
        <w:tc>
          <w:tcPr/>
          <w:p>
            <w:pPr>
              <w:jc w:val="left"/>
            </w:pPr>
            <w:r>
              <w:t xml:space="preserve">Заместитель главы управы по вопросам строительства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совместная</w:t>
            </w:r>
          </w:p>
        </w:tc>
        <w:tc>
          <w:tcPr/>
          <w:p>
            <w:pPr>
              <w:jc w:val="left"/>
            </w:pPr>
            <w:r>
              <w:t xml:space="preserve">65,5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2 090 111,44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совместная</w:t>
            </w:r>
          </w:p>
        </w:tc>
        <w:tc>
          <w:tcPr/>
          <w:p>
            <w:pPr>
              <w:jc w:val="left"/>
            </w:pPr>
            <w:r>
              <w:t xml:space="preserve">65,5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1 602 584,10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1099,0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97,7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9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Полянская Л.Э.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Заведующий сектором строительства и имущественно-земельных отношений</w:t>
            </w:r>
          </w:p>
        </w:tc>
        <w:tc>
          <w:tcPr/>
          <w:p>
            <w:pPr>
              <w:jc w:val="left"/>
            </w:pPr>
            <w:r>
              <w:t xml:space="preserve">гараж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17,8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63,2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Легковой автомобиль, Хонда, CRV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998 752,71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1200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63,2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Федорова Л.Б.</w:t>
            </w:r>
          </w:p>
        </w:tc>
        <w:tc>
          <w:tcPr/>
          <w:p>
            <w:pPr>
              <w:jc w:val="left"/>
            </w:pPr>
            <w:r>
              <w:t xml:space="preserve">Главный бухгалтер -начальник отдела бухгалтерского учета, организации и проведения конкурсов и аукционов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50,6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1 330 672,67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11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Хаустова И.А.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главный специалист отдела бухгалтерского учета, организации и проведения конкурсов и аукционов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долевая, 1/3 доля</w:t>
            </w:r>
          </w:p>
        </w:tc>
        <w:tc>
          <w:tcPr/>
          <w:p>
            <w:pPr>
              <w:jc w:val="left"/>
            </w:pPr>
            <w:r>
              <w:t xml:space="preserve">56,5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62,7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1 037 706,27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488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62,7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автомобиль, Kia Rio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62,7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Цыганкова С.А.</w:t>
            </w:r>
          </w:p>
        </w:tc>
        <w:tc>
          <w:tcPr/>
          <w:p>
            <w:pPr>
              <w:jc w:val="left"/>
            </w:pPr>
            <w:r>
              <w:t xml:space="preserve">Главный специалист юридической службы управы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64,2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783 488,54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50,4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Легковой автомобиль, Шкода Октавия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265 048,26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64,2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50,4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64,2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Шост А.И.</w:t>
            </w:r>
          </w:p>
        </w:tc>
        <w:tc>
          <w:tcPr/>
          <w:p>
            <w:pPr>
              <w:jc w:val="left"/>
            </w:pPr>
            <w:r>
              <w:t xml:space="preserve">Заместитель главы управы по вопросам экономики, торговли и услуг</w:t>
            </w:r>
          </w:p>
        </w:tc>
        <w:tc>
          <w:tcPr/>
          <w:p>
            <w:pPr>
              <w:jc w:val="left"/>
            </w:pPr>
            <w:r>
              <w:t xml:space="preserve">Комната в коммунальной квартире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74,3/13,5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53,8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1 458 691,79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Шумова С.Г.</w:t>
            </w:r>
          </w:p>
        </w:tc>
        <w:tc>
          <w:tcPr/>
          <w:p>
            <w:pPr>
              <w:jc w:val="left"/>
            </w:pPr>
            <w:r>
              <w:t xml:space="preserve">Заведующий организационным сектором управы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долевая, 1/3 доля</w:t>
            </w:r>
          </w:p>
        </w:tc>
        <w:tc>
          <w:tcPr/>
          <w:p>
            <w:pPr>
              <w:jc w:val="left"/>
            </w:pPr>
            <w:r>
              <w:t xml:space="preserve">45,6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1 051 634,71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долевая, 1/3 доля</w:t>
            </w:r>
          </w:p>
        </w:tc>
        <w:tc>
          <w:tcPr/>
          <w:p>
            <w:pPr>
              <w:jc w:val="left"/>
            </w:pPr>
            <w:r>
              <w:t xml:space="preserve">45,6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автомобиль, Citroen SAXO</w:t>
            </w:r>
          </w:p>
        </w:tc>
        <w:tc>
          <w:tcPr/>
          <w:p>
            <w:pPr>
              <w:jc w:val="left"/>
            </w:pPr>
            <w:r>
              <w:t xml:space="preserve">935 166,68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Павлова И.А.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Главный специалист юридической службы управы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долевая, 1/4 доля</w:t>
            </w:r>
          </w:p>
        </w:tc>
        <w:tc>
          <w:tcPr/>
          <w:p>
            <w:pPr>
              <w:jc w:val="left"/>
            </w:pPr>
            <w:r>
              <w:t xml:space="preserve">46,8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852 999,70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53,5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 участок под ИЖС</w:t>
            </w:r>
          </w:p>
        </w:tc>
        <w:tc>
          <w:tcPr/>
          <w:p>
            <w:pPr>
              <w:jc w:val="left"/>
            </w:pPr>
            <w:r>
              <w:t xml:space="preserve">Общая долевая, 1/2 доля</w:t>
            </w:r>
          </w:p>
        </w:tc>
        <w:tc>
          <w:tcPr/>
          <w:p>
            <w:pPr>
              <w:jc w:val="left"/>
            </w:pPr>
            <w:r>
              <w:t xml:space="preserve">1020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Общая долевая, 1/2 доля</w:t>
            </w:r>
          </w:p>
        </w:tc>
        <w:tc>
          <w:tcPr/>
          <w:p>
            <w:pPr>
              <w:jc w:val="left"/>
            </w:pPr>
            <w:r>
              <w:t xml:space="preserve">42,3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48,1</w:t>
            </w:r>
          </w:p>
        </w:tc>
        <w:tc>
          <w:tcPr/>
          <w:p>
            <w:pPr>
              <w:jc w:val="left"/>
            </w:pPr>
            <w:r>
              <w:t xml:space="preserve">Латвия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53,5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625 366,58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53,5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http://presnya.mos.ru/anti-corruption/information-on-income-expenses-about-property-and-obligations-of-property-character/detail/5909460.html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file:///C:/Users/shumovasg/Documents/%D0%BA%D0%B0%D0%B4%D1%80%D1%8B/%D0%B4%D0%B5%D0%BA%D0%BB%D0%B0%D1%80%D0%B0%D1%86%D0%B8%D0%B8-%D1%82%D0%B0%D0%B1%D0%BB%D0%B8%D1%86%D0%B0/%D0%A1%D0%B2%D0%B5%D0%B4%D0%B5%D0%BD%D0%B8%D1%8F%20%D0%BE%20%D0%B4%D0%BE%D1%85%D0%BE%D0%B4%D0%B0%D1%85%20%D0%B2%D1%81%D1%8F%20%D0%A3%D0%A0%20%D0%B7%D0%B0%202016%20-%20%D0%9F%D1%80%D0%B5%D1%81%D0%BD.docx#Par278" TargetMode="External" /><Relationship Type="http://schemas.openxmlformats.org/officeDocument/2006/relationships/hyperlink" Id="rId21" Target="file:///C:/Users/shumovasg/Documents/%D0%BA%D0%B0%D0%B4%D1%80%D1%8B/%D0%B4%D0%B5%D0%BA%D0%BB%D0%B0%D1%80%D0%B0%D1%86%D0%B8%D0%B8-%D1%82%D0%B0%D0%B1%D0%BB%D0%B8%D1%86%D0%B0/%D0%A1%D0%B2%D0%B5%D0%B4%D0%B5%D0%BD%D0%B8%D1%8F%20%D0%BE%20%D0%B4%D0%BE%D1%85%D0%BE%D0%B4%D0%B0%D1%85%20%D0%B2%D1%81%D1%8F%20%D0%A3%D0%A0%20%D0%B7%D0%B0%202016%20-%20%D0%9F%D1%80%D0%B5%D1%81%D0%BD.docx#Par279" TargetMode="External" /><Relationship Type="http://schemas.openxmlformats.org/officeDocument/2006/relationships/hyperlink" Id="rId23" Target="http://presnya.mos.ru" TargetMode="External" /><Relationship Type="http://schemas.openxmlformats.org/officeDocument/2006/relationships/hyperlink" Id="rId22" Target="http://presnya.mos.ru/anti-corruption/information-on-income-expenses-about-property-and-obligations-of-property-character/detail/59094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file:///C:/Users/shumovasg/Documents/%D0%BA%D0%B0%D0%B4%D1%80%D1%8B/%D0%B4%D0%B5%D0%BA%D0%BB%D0%B0%D1%80%D0%B0%D1%86%D0%B8%D0%B8-%D1%82%D0%B0%D0%B1%D0%BB%D0%B8%D1%86%D0%B0/%D0%A1%D0%B2%D0%B5%D0%B4%D0%B5%D0%BD%D0%B8%D1%8F%20%D0%BE%20%D0%B4%D0%BE%D1%85%D0%BE%D0%B4%D0%B0%D1%85%20%D0%B2%D1%81%D1%8F%20%D0%A3%D0%A0%20%D0%B7%D0%B0%202016%20-%20%D0%9F%D1%80%D0%B5%D1%81%D0%BD.docx#Par278" TargetMode="External" /><Relationship Type="http://schemas.openxmlformats.org/officeDocument/2006/relationships/hyperlink" Id="rId21" Target="file:///C:/Users/shumovasg/Documents/%D0%BA%D0%B0%D0%B4%D1%80%D1%8B/%D0%B4%D0%B5%D0%BA%D0%BB%D0%B0%D1%80%D0%B0%D1%86%D0%B8%D0%B8-%D1%82%D0%B0%D0%B1%D0%BB%D0%B8%D1%86%D0%B0/%D0%A1%D0%B2%D0%B5%D0%B4%D0%B5%D0%BD%D0%B8%D1%8F%20%D0%BE%20%D0%B4%D0%BE%D1%85%D0%BE%D0%B4%D0%B0%D1%85%20%D0%B2%D1%81%D1%8F%20%D0%A3%D0%A0%20%D0%B7%D0%B0%202016%20-%20%D0%9F%D1%80%D0%B5%D1%81%D0%BD.docx#Par279" TargetMode="External" /><Relationship Type="http://schemas.openxmlformats.org/officeDocument/2006/relationships/hyperlink" Id="rId23" Target="http://presnya.mos.ru" TargetMode="External" /><Relationship Type="http://schemas.openxmlformats.org/officeDocument/2006/relationships/hyperlink" Id="rId22" Target="http://presnya.mos.ru/anti-corruption/information-on-income-expenses-about-property-and-obligations-of-property-character/detail/59094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2025-06-18T16:37:15Z</dcterms:created>
  <dcterms:modified xsi:type="dcterms:W3CDTF">2025-06-18T16:37:15Z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