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488cb406473cc5c9496a6d32fd51aeee4a31a0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2015 года</w:t>
      </w:r>
    </w:p>
    <w:p>
      <w:pPr>
        <w:pStyle w:val="FirstParagraph"/>
      </w:pPr>
      <w:r>
        <w:t xml:space="preserve">05.05.2016</w:t>
      </w:r>
    </w:p>
    <w:p>
      <w:pPr>
        <w:pStyle w:val="BlockText"/>
      </w:pPr>
      <w:r>
        <w:t xml:space="preserve">Сведения о доходах, расходах,</w:t>
      </w:r>
      <w:r>
        <w:br/>
      </w:r>
    </w:p>
    <w:p>
      <w:pPr>
        <w:pStyle w:val="BlockText"/>
      </w:pPr>
      <w:r>
        <w:t xml:space="preserve">об имуществе и обязательствах имущественного характера</w:t>
      </w:r>
      <w:r>
        <w:br/>
      </w:r>
      <w:r>
        <w:t xml:space="preserve">за период с 1 января 2015 г. по 31 декабря 2015 г.</w:t>
      </w:r>
      <w:r>
        <w:br/>
      </w:r>
      <w:r>
        <w:rPr>
          <w:bCs/>
          <w:b/>
        </w:rPr>
        <w:t xml:space="preserve">управа Пресненского района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pStyle w:val="BlockText"/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pStyle w:val="BlockText"/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  <w:vertAlign w:val="superscript"/>
                </w:rPr>
                <w:t xml:space="preserve">&lt;1&gt;</w:t>
              </w:r>
            </w:hyperlink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  <w:vertAlign w:val="superscript"/>
                </w:rPr>
                <w:t xml:space="preserve">&lt;2&gt;</w:t>
              </w:r>
            </w:hyperlink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Алимова Д.Р.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126,5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546 102,61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Атеш Т.А.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Бухгалтер-ведущий специалист отдела бухгалтерского учета, организации проведения конкурсов и аукционов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  <w:p>
            <w:pPr>
              <w:pStyle w:val="BlockText"/>
              <w:jc w:val="left"/>
            </w:pPr>
            <w:r>
              <w:t xml:space="preserve">Квартира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Земельный участок</w:t>
            </w:r>
          </w:p>
          <w:p>
            <w:pPr>
              <w:pStyle w:val="BlockText"/>
              <w:jc w:val="left"/>
            </w:pPr>
            <w:r>
              <w:t xml:space="preserve">Земельный участок</w:t>
            </w:r>
          </w:p>
          <w:p>
            <w:pPr>
              <w:pStyle w:val="BlockText"/>
              <w:jc w:val="left"/>
            </w:pPr>
            <w:r>
              <w:t xml:space="preserve">Жилой дом</w:t>
            </w:r>
          </w:p>
          <w:p>
            <w:pPr>
              <w:pStyle w:val="BlockTex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Индивидуальная</w:t>
            </w:r>
          </w:p>
          <w:p>
            <w:pPr>
              <w:pStyle w:val="BlockText"/>
              <w:jc w:val="left"/>
            </w:pPr>
            <w:r>
              <w:t xml:space="preserve">Общая долевая, (½ доли)</w:t>
            </w:r>
          </w:p>
          <w:p>
            <w:pPr>
              <w:pStyle w:val="BlockText"/>
              <w:jc w:val="left"/>
            </w:pPr>
            <w:r>
              <w:t xml:space="preserve">Индивидуальная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Индивидуальная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Индивидуальная</w:t>
            </w:r>
          </w:p>
          <w:p>
            <w:pPr>
              <w:pStyle w:val="BlockTex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74,6</w:t>
            </w:r>
          </w:p>
          <w:p>
            <w:pPr>
              <w:pStyle w:val="BlockText"/>
              <w:jc w:val="left"/>
            </w:pPr>
            <w:r>
              <w:t xml:space="preserve">33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907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2500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126</w:t>
            </w:r>
          </w:p>
          <w:p>
            <w:pPr>
              <w:pStyle w:val="BlockText"/>
              <w:jc w:val="left"/>
            </w:pPr>
            <w:r>
              <w:t xml:space="preserve">54,5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940 151,77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74,6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455 400,00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74,6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Золотарев С.Е.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Заместитель главы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  <w:p>
            <w:pPr>
              <w:pStyle w:val="BlockText"/>
              <w:jc w:val="left"/>
            </w:pPr>
            <w:r>
              <w:t xml:space="preserve">Комната в коммунальной квартире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39,5</w:t>
            </w:r>
          </w:p>
          <w:p>
            <w:pPr>
              <w:pStyle w:val="BlockText"/>
              <w:jc w:val="left"/>
            </w:pPr>
            <w:r>
              <w:t xml:space="preserve">60,2/14,8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Легковой автомобиль Тойота Камри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1 638 234,94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Долевая (1/3)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35,2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  <w:p>
            <w:pPr>
              <w:pStyle w:val="BlockText"/>
              <w:jc w:val="left"/>
            </w:pPr>
            <w:r>
              <w:t xml:space="preserve">Комната в коммунальной квартире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39,5</w:t>
            </w:r>
          </w:p>
          <w:p>
            <w:pPr>
              <w:pStyle w:val="BlockText"/>
              <w:jc w:val="left"/>
            </w:pPr>
            <w:r>
              <w:t xml:space="preserve">60,2/14,8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Легковой автомобиль Киа Сид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1 120 366,38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  <w:p>
            <w:pPr>
              <w:pStyle w:val="BlockText"/>
              <w:jc w:val="left"/>
            </w:pPr>
            <w:r>
              <w:t xml:space="preserve">Комната в коммунальной квартире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39,5</w:t>
            </w:r>
          </w:p>
          <w:p>
            <w:pPr>
              <w:pStyle w:val="BlockText"/>
              <w:jc w:val="left"/>
            </w:pPr>
            <w:r>
              <w:t xml:space="preserve">60,2/14,8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Зуев Н.В.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Заведующий сектором по вопросам торговли и услуг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802 597,65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Кравцова К.В.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Первый заместитель главы управы по вопросам жилищно-коммунального хозяйства и благоустройства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общая долевая</w:t>
            </w:r>
          </w:p>
          <w:p>
            <w:pPr>
              <w:pStyle w:val="BlockText"/>
              <w:jc w:val="left"/>
            </w:pPr>
            <w:r>
              <w:t xml:space="preserve">(1/3 доли)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67,9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43,3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1 344 168,20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Мартынюк С.И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Главный специалист сектора по вопросам торговли и услуг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Общая долевая, ½ доля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67,4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878 100,06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  <w:p>
            <w:pPr>
              <w:pStyle w:val="BlockTex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Индивидуальная</w:t>
            </w:r>
          </w:p>
          <w:p>
            <w:pPr>
              <w:pStyle w:val="BlockTex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58,0</w:t>
            </w:r>
          </w:p>
          <w:p>
            <w:pPr>
              <w:pStyle w:val="BlockText"/>
              <w:jc w:val="left"/>
            </w:pPr>
            <w:r>
              <w:t xml:space="preserve">600,0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Автомобиль</w:t>
            </w:r>
          </w:p>
          <w:p>
            <w:pPr>
              <w:pStyle w:val="BlockText"/>
              <w:jc w:val="left"/>
            </w:pPr>
            <w:r>
              <w:t xml:space="preserve">Nissan Qashqai 2012 года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58,0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Михайлов А.В.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Долевая (1/5)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37,4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Автомобиль Тойота «Такома»</w:t>
            </w:r>
          </w:p>
          <w:p>
            <w:pPr>
              <w:pStyle w:val="BlockText"/>
              <w:jc w:val="left"/>
            </w:pPr>
            <w:r>
              <w:t xml:space="preserve">Мототранспортные средства: Харли Дэвидсон</w:t>
            </w:r>
          </w:p>
          <w:p>
            <w:pPr>
              <w:pStyle w:val="BlockText"/>
              <w:jc w:val="left"/>
            </w:pPr>
            <w:r>
              <w:t xml:space="preserve">БМВ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1 725 897,19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  <w:p>
            <w:pPr>
              <w:pStyle w:val="BlockText"/>
              <w:jc w:val="left"/>
            </w:pPr>
            <w:r>
              <w:t xml:space="preserve">Земельный участок</w:t>
            </w:r>
          </w:p>
          <w:p>
            <w:pPr>
              <w:pStyle w:val="BlockText"/>
              <w:jc w:val="left"/>
            </w:pPr>
            <w:r>
              <w:t xml:space="preserve">Земельный участок садовый</w:t>
            </w:r>
          </w:p>
          <w:p>
            <w:pPr>
              <w:pStyle w:val="BlockText"/>
              <w:jc w:val="left"/>
            </w:pPr>
            <w:r>
              <w:t xml:space="preserve">Земельный участок под ИЖС</w:t>
            </w:r>
          </w:p>
          <w:p>
            <w:pPr>
              <w:pStyle w:val="BlockTex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Долевая (1/5)</w:t>
            </w:r>
          </w:p>
          <w:p>
            <w:pPr>
              <w:pStyle w:val="BlockText"/>
              <w:jc w:val="left"/>
            </w:pPr>
            <w:r>
              <w:t xml:space="preserve">Индивидуальная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Индивидуальная</w:t>
            </w:r>
          </w:p>
          <w:p>
            <w:pPr>
              <w:pStyle w:val="BlockText"/>
              <w:jc w:val="left"/>
            </w:pPr>
            <w:r>
              <w:br/>
            </w:r>
            <w:r>
              <w:br/>
            </w:r>
            <w:r>
              <w:t xml:space="preserve">Индивидуальная</w:t>
            </w:r>
          </w:p>
          <w:p>
            <w:pPr>
              <w:pStyle w:val="BlockText"/>
              <w:jc w:val="left"/>
            </w:pPr>
            <w:r>
              <w:br/>
            </w:r>
            <w:r>
              <w:br/>
            </w:r>
            <w:r>
              <w:t xml:space="preserve">Индивидуальная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37,4</w:t>
            </w:r>
          </w:p>
          <w:p>
            <w:pPr>
              <w:pStyle w:val="BlockText"/>
              <w:jc w:val="left"/>
            </w:pPr>
            <w:r>
              <w:t xml:space="preserve">3 200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1 816</w:t>
            </w:r>
          </w:p>
          <w:p>
            <w:pPr>
              <w:pStyle w:val="BlockText"/>
              <w:jc w:val="left"/>
            </w:pPr>
            <w:r>
              <w:br/>
            </w:r>
            <w:r>
              <w:br/>
            </w:r>
            <w:r>
              <w:t xml:space="preserve">1 500</w:t>
            </w:r>
          </w:p>
          <w:p>
            <w:pPr>
              <w:pStyle w:val="BlockText"/>
              <w:jc w:val="left"/>
            </w:pPr>
            <w:r>
              <w:br/>
            </w:r>
            <w:r>
              <w:br/>
            </w:r>
            <w:r>
              <w:t xml:space="preserve">63,6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br/>
            </w:r>
            <w:r>
              <w:br/>
            </w: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br/>
            </w:r>
            <w:r>
              <w:br/>
            </w: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Автомобиль БМВ Х6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Долевая (1/5)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37,4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Долевая (1/5)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37,4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Патапкин Д.М.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Заместитель главы управы по вопросам строительства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66,7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Легковой автомобиль</w:t>
            </w:r>
          </w:p>
          <w:p>
            <w:pPr>
              <w:pStyle w:val="BlockText"/>
              <w:jc w:val="left"/>
            </w:pPr>
            <w:r>
              <w:t xml:space="preserve">Тойота Камри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916 724,72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Земельный участок</w:t>
            </w:r>
          </w:p>
          <w:p>
            <w:pPr>
              <w:pStyle w:val="BlockTex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Общая совместная</w:t>
            </w:r>
          </w:p>
          <w:p>
            <w:pPr>
              <w:pStyle w:val="BlockText"/>
              <w:jc w:val="left"/>
            </w:pPr>
            <w:r>
              <w:t xml:space="preserve">Индивидуальная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Индивидуальная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66.7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1000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97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1 698 672,00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Полянская Л.Э.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Заведующий сектором строительства и имущественно-земельных отношений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гараж</w:t>
            </w:r>
          </w:p>
          <w:p>
            <w:pPr>
              <w:pStyle w:val="BlockTex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Индивидуальная</w:t>
            </w:r>
          </w:p>
          <w:p>
            <w:pPr>
              <w:pStyle w:val="BlockText"/>
              <w:jc w:val="left"/>
            </w:pPr>
            <w:r>
              <w:t xml:space="preserve">Индивидуальна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17,8</w:t>
            </w:r>
          </w:p>
          <w:p>
            <w:pPr>
              <w:pStyle w:val="BlockText"/>
              <w:jc w:val="left"/>
            </w:pPr>
            <w:r>
              <w:t xml:space="preserve">1200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63,2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Хонда, CRV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1 260 935,31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63,2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Федорова Л.Б.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Главный бухгалтер-начальник отдела бухгалтерского учета, организации и проведения конкурсов и аукционов по вопросам безопасности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50,6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969 639,83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Хаустова И.А.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главный специалист бухгалтерского учёта, организации и проведения конкурсов и аукционов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Земельный участок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Общая долевая, 1/3 доля</w:t>
            </w:r>
          </w:p>
          <w:p>
            <w:pPr>
              <w:pStyle w:val="BlockTex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56,5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488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br/>
            </w: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  <w:p>
            <w:pPr>
              <w:pStyle w:val="BlockText"/>
              <w:jc w:val="left"/>
            </w:pPr>
            <w:r>
              <w:br/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62,7</w:t>
            </w:r>
          </w:p>
          <w:p>
            <w:pPr>
              <w:pStyle w:val="BlockText"/>
              <w:jc w:val="left"/>
            </w:pPr>
            <w:r>
              <w:br/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  <w:p>
            <w:pPr>
              <w:pStyle w:val="BlockText"/>
              <w:jc w:val="left"/>
            </w:pPr>
            <w:r>
              <w:br/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  <w:p>
            <w:pPr>
              <w:pStyle w:val="BlockText"/>
              <w:jc w:val="left"/>
            </w:pPr>
            <w:r>
              <w:br/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422 155,04</w:t>
            </w:r>
          </w:p>
          <w:p>
            <w:pPr>
              <w:pStyle w:val="BlockText"/>
              <w:jc w:val="left"/>
            </w:pPr>
            <w:r>
              <w:br/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62,7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Легковой автомобиль, Kia Rio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62,7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Цыганкова С.А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Главный специалист юридической службы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61,2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1 221 376,87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50,4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Легковой автомобиль, Шкода Октавия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253 683, 39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Шост А.И.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Заместитель главы управы по вопросам экономики, торговли и услуг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Комната в коммунальной квартире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74,3/13,5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53,8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1 482 765,12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Шумова Светлана Геннадьевна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Заведующий организационным сектором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общая долевая</w:t>
            </w:r>
            <w:r>
              <w:br/>
            </w:r>
            <w:r>
              <w:t xml:space="preserve">(1/3 доли)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45,6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1 144 717,59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общая долевая</w:t>
            </w:r>
            <w:r>
              <w:br/>
            </w:r>
            <w:r>
              <w:t xml:space="preserve">(1/3 доли)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45,6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1 344 472,85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нет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http://presnya.mos.ru/anti-corruption/information-on-income-expenses-about-property-and-obligations-of-property-character/detail/2897520.html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shumovasg/Documents/%D0%BA%D0%B0%D0%B4%D1%80%D1%8B/%D0%A1%D0%B2%D0%B5%D0%B4%D0%B5%D0%BD%D0%B8%D1%8F%20%D0%BE%20%D0%B4%D0%BE%D1%85%D0%BE%D0%B4%D0%B0%D1%85%20%D0%B2%D1%81%D1%8F%20%D0%A3%D0%A0.docx#Par278" TargetMode="External" /><Relationship Type="http://schemas.openxmlformats.org/officeDocument/2006/relationships/hyperlink" Id="rId21" Target="file:///C:/Users/shumovasg/Documents/%D0%BA%D0%B0%D0%B4%D1%80%D1%8B/%D0%A1%D0%B2%D0%B5%D0%B4%D0%B5%D0%BD%D0%B8%D1%8F%20%D0%BE%20%D0%B4%D0%BE%D1%85%D0%BE%D0%B4%D0%B0%D1%85%20%D0%B2%D1%81%D1%8F%20%D0%A3%D0%A0.docx#Par279" TargetMode="External" /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anti-corruption/information-on-income-expenses-about-property-and-obligations-of-property-character/detail/2897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shumovasg/Documents/%D0%BA%D0%B0%D0%B4%D1%80%D1%8B/%D0%A1%D0%B2%D0%B5%D0%B4%D0%B5%D0%BD%D0%B8%D1%8F%20%D0%BE%20%D0%B4%D0%BE%D1%85%D0%BE%D0%B4%D0%B0%D1%85%20%D0%B2%D1%81%D1%8F%20%D0%A3%D0%A0.docx#Par278" TargetMode="External" /><Relationship Type="http://schemas.openxmlformats.org/officeDocument/2006/relationships/hyperlink" Id="rId21" Target="file:///C:/Users/shumovasg/Documents/%D0%BA%D0%B0%D0%B4%D1%80%D1%8B/%D0%A1%D0%B2%D0%B5%D0%B4%D0%B5%D0%BD%D0%B8%D1%8F%20%D0%BE%20%D0%B4%D0%BE%D1%85%D0%BE%D0%B4%D0%B0%D1%85%20%D0%B2%D1%81%D1%8F%20%D0%A3%D0%A0.docx#Par279" TargetMode="External" /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anti-corruption/information-on-income-expenses-about-property-and-obligations-of-property-character/detail/2897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2025-07-22T19:28:29Z</dcterms:created>
  <dcterms:modified xsi:type="dcterms:W3CDTF">2025-07-22T19:28:29Z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